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580"/>
        <w:jc w:val="right"/>
        <w:rPr>
          <w:color w:val="000000"/>
          <w:sz w:val="18"/>
          <w:szCs w:val="18"/>
        </w:rPr>
      </w:pPr>
      <w:proofErr w:type="gramStart"/>
      <w:r>
        <w:rPr>
          <w:rFonts w:ascii="仿宋_GB2312" w:eastAsia="仿宋_GB2312" w:hAnsi="黑体" w:hint="eastAsia"/>
          <w:color w:val="000000"/>
          <w:sz w:val="29"/>
          <w:szCs w:val="29"/>
        </w:rPr>
        <w:t>校人函〔2017〕</w:t>
      </w:r>
      <w:proofErr w:type="gramEnd"/>
      <w:r>
        <w:rPr>
          <w:rFonts w:ascii="仿宋_GB2312" w:eastAsia="仿宋_GB2312" w:hAnsi="黑体" w:hint="eastAsia"/>
          <w:color w:val="000000"/>
          <w:sz w:val="29"/>
          <w:szCs w:val="29"/>
        </w:rPr>
        <w:t>33号</w:t>
      </w:r>
    </w:p>
    <w:p w:rsidR="000E3F2E" w:rsidRPr="006C32CF" w:rsidRDefault="000E3F2E" w:rsidP="000E3F2E">
      <w:pPr>
        <w:jc w:val="center"/>
        <w:rPr>
          <w:rStyle w:val="articletitle"/>
          <w:b/>
          <w:bCs/>
          <w:color w:val="000000"/>
          <w:sz w:val="28"/>
          <w:szCs w:val="28"/>
        </w:rPr>
      </w:pPr>
    </w:p>
    <w:p w:rsidR="000E3F2E" w:rsidRPr="000E3F2E" w:rsidRDefault="006C32CF" w:rsidP="000E3F2E">
      <w:pPr>
        <w:jc w:val="center"/>
        <w:rPr>
          <w:rStyle w:val="articletitle"/>
          <w:b/>
          <w:bCs/>
          <w:color w:val="000000"/>
          <w:sz w:val="28"/>
          <w:szCs w:val="28"/>
        </w:rPr>
      </w:pPr>
      <w:r>
        <w:rPr>
          <w:rFonts w:ascii="方正小标宋简体" w:eastAsia="方正小标宋简体" w:hAnsi="黑体" w:hint="eastAsia"/>
          <w:color w:val="000000"/>
          <w:sz w:val="30"/>
          <w:szCs w:val="30"/>
        </w:rPr>
        <w:t>滁州学院关于选派教师2017年下半年出国（境）短期课程培训的通知</w:t>
      </w:r>
    </w:p>
    <w:p w:rsidR="006C32CF" w:rsidRDefault="006C32CF" w:rsidP="006C32CF">
      <w:pPr>
        <w:pStyle w:val="a8"/>
        <w:spacing w:before="120" w:beforeAutospacing="0" w:after="0" w:afterAutospacing="0" w:line="525" w:lineRule="exact"/>
        <w:rPr>
          <w:color w:val="000000"/>
          <w:sz w:val="18"/>
          <w:szCs w:val="18"/>
        </w:rPr>
      </w:pPr>
      <w:r>
        <w:rPr>
          <w:rFonts w:ascii="仿宋_GB2312" w:eastAsia="仿宋_GB2312" w:hAnsi="黑体" w:hint="eastAsia"/>
          <w:color w:val="000000"/>
          <w:sz w:val="30"/>
          <w:szCs w:val="30"/>
        </w:rPr>
        <w:t>各二级学院：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600"/>
        <w:rPr>
          <w:color w:val="000000"/>
          <w:sz w:val="18"/>
          <w:szCs w:val="18"/>
        </w:rPr>
      </w:pPr>
      <w:r>
        <w:rPr>
          <w:rFonts w:ascii="仿宋_GB2312" w:eastAsia="仿宋_GB2312" w:hAnsi="黑体" w:hint="eastAsia"/>
          <w:color w:val="000000"/>
          <w:sz w:val="30"/>
          <w:szCs w:val="30"/>
        </w:rPr>
        <w:t>为落实我校2017年教师教育培训计划，持续提升师资队伍国际化水平，根据学校院人〔2012〕24号和</w:t>
      </w:r>
      <w:bookmarkStart w:id="0" w:name="文件编号"/>
      <w:proofErr w:type="gramStart"/>
      <w:r>
        <w:rPr>
          <w:rFonts w:ascii="仿宋_GB2312" w:eastAsia="仿宋_GB2312" w:hAnsi="黑体" w:hint="eastAsia"/>
          <w:bCs/>
          <w:color w:val="000000"/>
          <w:sz w:val="30"/>
          <w:szCs w:val="30"/>
        </w:rPr>
        <w:t>校政</w:t>
      </w:r>
      <w:proofErr w:type="gramEnd"/>
      <w:r>
        <w:rPr>
          <w:rFonts w:ascii="仿宋_GB2312" w:eastAsia="仿宋_GB2312" w:hAnsi="黑体" w:hint="eastAsia"/>
          <w:bCs/>
          <w:color w:val="000000"/>
          <w:sz w:val="30"/>
          <w:szCs w:val="30"/>
        </w:rPr>
        <w:t>人〔2017〕12号</w:t>
      </w:r>
      <w:bookmarkEnd w:id="0"/>
      <w:r>
        <w:rPr>
          <w:rFonts w:ascii="仿宋_GB2312" w:eastAsia="仿宋_GB2312" w:hAnsi="黑体" w:hint="eastAsia"/>
          <w:bCs/>
          <w:color w:val="000000"/>
          <w:sz w:val="30"/>
          <w:szCs w:val="30"/>
        </w:rPr>
        <w:t>文件</w:t>
      </w:r>
      <w:r>
        <w:rPr>
          <w:rFonts w:ascii="仿宋_GB2312" w:eastAsia="仿宋_GB2312" w:hAnsi="黑体" w:hint="eastAsia"/>
          <w:color w:val="000000"/>
          <w:sz w:val="30"/>
          <w:szCs w:val="30"/>
        </w:rPr>
        <w:t>，现将2017年下半年选派教师赴国（境）外高校开展短期课程培训事项通知如下：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600"/>
        <w:rPr>
          <w:color w:val="000000"/>
          <w:sz w:val="18"/>
          <w:szCs w:val="18"/>
        </w:rPr>
      </w:pPr>
      <w:r>
        <w:rPr>
          <w:rFonts w:ascii="方正小标宋简体" w:eastAsia="方正小标宋简体" w:hAnsi="黑体" w:hint="eastAsia"/>
          <w:color w:val="000000"/>
          <w:sz w:val="30"/>
          <w:szCs w:val="30"/>
        </w:rPr>
        <w:t>一、选派计划与安排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600"/>
        <w:rPr>
          <w:color w:val="000000"/>
          <w:sz w:val="18"/>
          <w:szCs w:val="18"/>
        </w:rPr>
      </w:pPr>
      <w:r>
        <w:rPr>
          <w:rFonts w:ascii="仿宋_GB2312" w:eastAsia="仿宋_GB2312" w:hAnsi="黑体" w:hint="eastAsia"/>
          <w:color w:val="000000"/>
          <w:sz w:val="30"/>
          <w:szCs w:val="30"/>
        </w:rPr>
        <w:t>根据国际交流与合作处(港澳台事务办公室)与国（境）外培训单位的协商，结合我校教师队伍实际，2017年下半年计划选派10名左右教师出国（境）短期课程培训。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602"/>
        <w:rPr>
          <w:color w:val="000000"/>
          <w:sz w:val="18"/>
          <w:szCs w:val="18"/>
        </w:rPr>
      </w:pPr>
      <w:r>
        <w:rPr>
          <w:rStyle w:val="a6"/>
          <w:rFonts w:ascii="仿宋_GB2312" w:eastAsia="仿宋_GB2312" w:hAnsi="黑体" w:hint="eastAsia"/>
          <w:bCs w:val="0"/>
          <w:color w:val="000000" w:themeColor="text1"/>
          <w:sz w:val="30"/>
          <w:szCs w:val="30"/>
        </w:rPr>
        <w:t>1．培训单位：</w:t>
      </w:r>
      <w:r>
        <w:rPr>
          <w:rFonts w:ascii="仿宋_GB2312" w:eastAsia="仿宋_GB2312" w:hAnsi="黑体" w:hint="eastAsia"/>
          <w:color w:val="000000" w:themeColor="text1"/>
          <w:sz w:val="30"/>
          <w:szCs w:val="30"/>
        </w:rPr>
        <w:t>经遴选，本次培训单位为美国布里奇波特大学、</w:t>
      </w:r>
      <w:r>
        <w:rPr>
          <w:rFonts w:ascii="仿宋_GB2312" w:eastAsia="仿宋_GB2312" w:hAnsi="黑体" w:hint="eastAsia"/>
          <w:bCs/>
          <w:color w:val="000000" w:themeColor="text1"/>
          <w:sz w:val="30"/>
          <w:szCs w:val="30"/>
        </w:rPr>
        <w:t>马来西亚博特拉大学、台湾清华大学</w:t>
      </w:r>
      <w:r>
        <w:rPr>
          <w:rFonts w:ascii="仿宋_GB2312" w:eastAsia="仿宋_GB2312" w:hAnsi="黑体" w:hint="eastAsia"/>
          <w:color w:val="000000" w:themeColor="text1"/>
          <w:sz w:val="30"/>
          <w:szCs w:val="30"/>
        </w:rPr>
        <w:t>和淡江大学。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602"/>
        <w:rPr>
          <w:color w:val="000000"/>
          <w:sz w:val="18"/>
          <w:szCs w:val="18"/>
        </w:rPr>
      </w:pPr>
      <w:r>
        <w:rPr>
          <w:rStyle w:val="a6"/>
          <w:rFonts w:ascii="仿宋_GB2312" w:eastAsia="仿宋_GB2312" w:hAnsi="黑体" w:hint="eastAsia"/>
          <w:bCs w:val="0"/>
          <w:color w:val="000000" w:themeColor="text1"/>
          <w:sz w:val="30"/>
          <w:szCs w:val="30"/>
        </w:rPr>
        <w:t>2．培训专业：</w:t>
      </w:r>
      <w:r>
        <w:rPr>
          <w:rFonts w:ascii="仿宋_GB2312" w:eastAsia="仿宋_GB2312" w:hAnsi="黑体" w:hint="eastAsia"/>
          <w:color w:val="000000" w:themeColor="text1"/>
          <w:sz w:val="30"/>
          <w:szCs w:val="30"/>
        </w:rPr>
        <w:t>具体专业安排参照《</w:t>
      </w:r>
      <w:r>
        <w:rPr>
          <w:rFonts w:ascii="仿宋_GB2312" w:eastAsia="仿宋_GB2312" w:hAnsi="黑体" w:hint="eastAsia"/>
          <w:bCs/>
          <w:color w:val="000000" w:themeColor="text1"/>
          <w:sz w:val="30"/>
          <w:szCs w:val="30"/>
        </w:rPr>
        <w:t>国际交流与合作处</w:t>
      </w:r>
      <w:r>
        <w:rPr>
          <w:rFonts w:ascii="仿宋_GB2312" w:eastAsia="仿宋_GB2312" w:hAnsi="黑体" w:hint="eastAsia"/>
          <w:color w:val="000000"/>
          <w:sz w:val="30"/>
          <w:szCs w:val="30"/>
        </w:rPr>
        <w:t>(港澳台事务办公室)</w:t>
      </w:r>
      <w:r>
        <w:rPr>
          <w:rFonts w:ascii="仿宋_GB2312" w:eastAsia="仿宋_GB2312" w:hAnsi="黑体" w:hint="eastAsia"/>
          <w:bCs/>
          <w:color w:val="000000" w:themeColor="text1"/>
          <w:sz w:val="30"/>
          <w:szCs w:val="30"/>
        </w:rPr>
        <w:t>2017年教师出国（境）短期课程培训遴选专业名单</w:t>
      </w:r>
      <w:r>
        <w:rPr>
          <w:rFonts w:ascii="仿宋_GB2312" w:eastAsia="仿宋_GB2312" w:hAnsi="黑体" w:hint="eastAsia"/>
          <w:color w:val="000000" w:themeColor="text1"/>
          <w:sz w:val="30"/>
          <w:szCs w:val="30"/>
        </w:rPr>
        <w:t>》（附件2）。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left="105" w:firstLineChars="150" w:firstLine="452"/>
        <w:rPr>
          <w:color w:val="000000"/>
          <w:sz w:val="18"/>
          <w:szCs w:val="18"/>
        </w:rPr>
      </w:pPr>
      <w:r>
        <w:rPr>
          <w:rStyle w:val="a6"/>
          <w:rFonts w:ascii="仿宋_GB2312" w:eastAsia="仿宋_GB2312" w:hAnsi="黑体" w:hint="eastAsia"/>
          <w:bCs w:val="0"/>
          <w:color w:val="000000" w:themeColor="text1"/>
          <w:sz w:val="30"/>
          <w:szCs w:val="30"/>
        </w:rPr>
        <w:t>3．培训时间：</w:t>
      </w:r>
      <w:r>
        <w:rPr>
          <w:rFonts w:ascii="仿宋_GB2312" w:eastAsia="仿宋_GB2312" w:hAnsi="黑体" w:hint="eastAsia"/>
          <w:bCs/>
          <w:color w:val="000000" w:themeColor="text1"/>
          <w:sz w:val="30"/>
          <w:szCs w:val="30"/>
        </w:rPr>
        <w:t>马来西亚博特拉大学计划培训时间为</w:t>
      </w:r>
      <w:r>
        <w:rPr>
          <w:rFonts w:ascii="仿宋_GB2312" w:eastAsia="仿宋_GB2312" w:hAnsi="黑体" w:hint="eastAsia"/>
          <w:color w:val="000000" w:themeColor="text1"/>
          <w:sz w:val="30"/>
          <w:szCs w:val="30"/>
        </w:rPr>
        <w:t>2018年3月至5月</w:t>
      </w:r>
      <w:r>
        <w:rPr>
          <w:rFonts w:ascii="仿宋_GB2312" w:eastAsia="仿宋_GB2312" w:hAnsi="黑体" w:hint="eastAsia"/>
          <w:bCs/>
          <w:color w:val="000000" w:themeColor="text1"/>
          <w:sz w:val="30"/>
          <w:szCs w:val="30"/>
        </w:rPr>
        <w:t>，其他三所高校</w:t>
      </w:r>
      <w:r>
        <w:rPr>
          <w:rFonts w:ascii="仿宋_GB2312" w:eastAsia="仿宋_GB2312" w:hAnsi="黑体" w:hint="eastAsia"/>
          <w:color w:val="000000" w:themeColor="text1"/>
          <w:sz w:val="30"/>
          <w:szCs w:val="30"/>
        </w:rPr>
        <w:t>计划培训时间为2017年9月至11月。如有变动以实际时间为准。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600"/>
        <w:rPr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二、推荐要求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602"/>
        <w:rPr>
          <w:color w:val="000000"/>
          <w:sz w:val="18"/>
          <w:szCs w:val="18"/>
        </w:rPr>
      </w:pPr>
      <w:r>
        <w:rPr>
          <w:rStyle w:val="a6"/>
          <w:rFonts w:ascii="仿宋_GB2312" w:eastAsia="仿宋_GB2312" w:hAnsi="黑体" w:hint="eastAsia"/>
          <w:bCs w:val="0"/>
          <w:color w:val="000000"/>
          <w:sz w:val="30"/>
          <w:szCs w:val="30"/>
        </w:rPr>
        <w:t>1．把握学科专业建设需要。</w:t>
      </w:r>
      <w:r>
        <w:rPr>
          <w:rFonts w:ascii="仿宋_GB2312" w:eastAsia="仿宋_GB2312" w:hAnsi="黑体" w:hint="eastAsia"/>
          <w:color w:val="000000"/>
          <w:sz w:val="30"/>
          <w:szCs w:val="30"/>
        </w:rPr>
        <w:t>各学院应根据教育教学、科学研究及学科专业建设发展等需要，优先选派学校重点优势学科、传统特色学科、新兴交叉学科的专业教师参与课程培训。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602"/>
        <w:rPr>
          <w:color w:val="000000"/>
          <w:sz w:val="18"/>
          <w:szCs w:val="18"/>
        </w:rPr>
      </w:pPr>
      <w:r>
        <w:rPr>
          <w:rStyle w:val="a6"/>
          <w:rFonts w:ascii="仿宋_GB2312" w:eastAsia="仿宋_GB2312" w:hAnsi="黑体" w:hint="eastAsia"/>
          <w:bCs w:val="0"/>
          <w:color w:val="000000"/>
          <w:sz w:val="30"/>
          <w:szCs w:val="30"/>
        </w:rPr>
        <w:lastRenderedPageBreak/>
        <w:t>2．坚持基本选派条件。</w:t>
      </w:r>
      <w:r>
        <w:rPr>
          <w:rFonts w:ascii="仿宋_GB2312" w:eastAsia="仿宋_GB2312" w:hAnsi="黑体" w:hint="eastAsia"/>
          <w:color w:val="000000"/>
          <w:sz w:val="30"/>
          <w:szCs w:val="30"/>
        </w:rPr>
        <w:t>院人〔2012〕24号文件是学校选派教师出国（境）教育培训的基本依据，各学院推荐人选时应符合文件规定的基本选派条件；对专业素质高、工作表现好、培养潜力大、来校工作3年以上且能长期服务学校的教师，可优先选派出国（境）培训。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602"/>
        <w:rPr>
          <w:color w:val="000000"/>
          <w:sz w:val="18"/>
          <w:szCs w:val="18"/>
        </w:rPr>
      </w:pPr>
      <w:r>
        <w:rPr>
          <w:rStyle w:val="a6"/>
          <w:rFonts w:ascii="仿宋_GB2312" w:eastAsia="仿宋_GB2312" w:hAnsi="黑体" w:hint="eastAsia"/>
          <w:bCs w:val="0"/>
          <w:color w:val="000000"/>
          <w:sz w:val="30"/>
          <w:szCs w:val="30"/>
        </w:rPr>
        <w:t>3．具备较好外语能力。</w:t>
      </w:r>
      <w:r>
        <w:rPr>
          <w:rFonts w:ascii="仿宋_GB2312" w:eastAsia="仿宋_GB2312" w:hAnsi="黑体" w:hint="eastAsia"/>
          <w:color w:val="000000"/>
          <w:sz w:val="30"/>
          <w:szCs w:val="30"/>
        </w:rPr>
        <w:t>美国布里奇波特大学和</w:t>
      </w:r>
      <w:r>
        <w:rPr>
          <w:rFonts w:ascii="仿宋_GB2312" w:eastAsia="仿宋_GB2312" w:hAnsi="黑体" w:hint="eastAsia"/>
          <w:bCs/>
          <w:color w:val="000000" w:themeColor="text1"/>
          <w:sz w:val="30"/>
          <w:szCs w:val="30"/>
        </w:rPr>
        <w:t>马来西亚博特拉大学</w:t>
      </w:r>
      <w:r>
        <w:rPr>
          <w:rFonts w:ascii="仿宋_GB2312" w:eastAsia="仿宋_GB2312" w:hAnsi="黑体" w:hint="eastAsia"/>
          <w:color w:val="000000"/>
          <w:sz w:val="30"/>
          <w:szCs w:val="30"/>
        </w:rPr>
        <w:t>采取全英文教学，申请这两所高校课程专业培训的教师应具有较好的外语交流能力，通过国家或学校组织的相关考核，原则上对尚未达到相关要求的教师暂不选派。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600"/>
        <w:rPr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三、推荐程序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600"/>
        <w:rPr>
          <w:color w:val="000000"/>
          <w:sz w:val="18"/>
          <w:szCs w:val="18"/>
        </w:rPr>
      </w:pPr>
      <w:r>
        <w:rPr>
          <w:rFonts w:ascii="仿宋_GB2312" w:eastAsia="仿宋_GB2312" w:hAnsi="黑体" w:hint="eastAsia"/>
          <w:color w:val="000000"/>
          <w:sz w:val="30"/>
          <w:szCs w:val="30"/>
        </w:rPr>
        <w:t>1．教师向所在学院提出申请，填写《滁州学院选派教师出国（境）教育培训申请表》（附件1），确定个人申请的具体项目、课程专业等（可提前网上查询了解相关情况），并针对具体项目制订详细的学习计划，明确学习目标与预期成效。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600"/>
        <w:rPr>
          <w:color w:val="000000"/>
          <w:sz w:val="18"/>
          <w:szCs w:val="18"/>
        </w:rPr>
      </w:pPr>
      <w:r>
        <w:rPr>
          <w:rFonts w:ascii="仿宋_GB2312" w:eastAsia="仿宋_GB2312" w:hAnsi="黑体" w:hint="eastAsia"/>
          <w:color w:val="000000"/>
          <w:sz w:val="30"/>
          <w:szCs w:val="30"/>
        </w:rPr>
        <w:t>2．各相关学院根据师资队伍建设需要和遴选专业情况，在不影响正常教学秩序的前提下，经综合考察后，向学校择优推荐1-2名人选。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600"/>
        <w:rPr>
          <w:color w:val="000000"/>
          <w:sz w:val="18"/>
          <w:szCs w:val="18"/>
        </w:rPr>
      </w:pPr>
      <w:r>
        <w:rPr>
          <w:rFonts w:ascii="仿宋_GB2312" w:eastAsia="仿宋_GB2312" w:hAnsi="黑体" w:hint="eastAsia"/>
          <w:color w:val="000000"/>
          <w:sz w:val="30"/>
          <w:szCs w:val="30"/>
        </w:rPr>
        <w:t>3．国际交流与合作处(港澳台事务办公室)组织外语能力测试，人事处等职能部门进行资格审核，提出初步人选后报校长办公会研究。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600"/>
        <w:rPr>
          <w:color w:val="000000"/>
          <w:sz w:val="18"/>
          <w:szCs w:val="18"/>
        </w:rPr>
      </w:pPr>
      <w:r>
        <w:rPr>
          <w:rFonts w:ascii="仿宋_GB2312" w:eastAsia="仿宋_GB2312" w:hAnsi="黑体" w:hint="eastAsia"/>
          <w:color w:val="000000"/>
          <w:sz w:val="30"/>
          <w:szCs w:val="30"/>
        </w:rPr>
        <w:t>4、校长办公会确定后，由国际交流与合作处(港澳台事务办公室)、人事处等具体办理出国（境）手续、签订服务期协议等。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600"/>
        <w:rPr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四、有关说明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600"/>
        <w:rPr>
          <w:color w:val="000000"/>
          <w:sz w:val="18"/>
          <w:szCs w:val="18"/>
        </w:rPr>
      </w:pPr>
      <w:r>
        <w:rPr>
          <w:rFonts w:ascii="仿宋_GB2312" w:eastAsia="仿宋_GB2312" w:hAnsi="黑体" w:hint="eastAsia"/>
          <w:color w:val="000000"/>
          <w:sz w:val="30"/>
          <w:szCs w:val="30"/>
        </w:rPr>
        <w:t>1．本次出国培训项目相关经费和补贴办法，按照学校院人〔2012〕24号和</w:t>
      </w:r>
      <w:proofErr w:type="gramStart"/>
      <w:r>
        <w:rPr>
          <w:rFonts w:ascii="仿宋_GB2312" w:eastAsia="仿宋_GB2312" w:hAnsi="黑体" w:hint="eastAsia"/>
          <w:color w:val="000000"/>
          <w:sz w:val="30"/>
          <w:szCs w:val="30"/>
        </w:rPr>
        <w:t>校政</w:t>
      </w:r>
      <w:proofErr w:type="gramEnd"/>
      <w:r>
        <w:rPr>
          <w:rFonts w:ascii="仿宋_GB2312" w:eastAsia="仿宋_GB2312" w:hAnsi="黑体" w:hint="eastAsia"/>
          <w:color w:val="000000"/>
          <w:sz w:val="30"/>
          <w:szCs w:val="30"/>
        </w:rPr>
        <w:t>办〔2014〕30号文件执行。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600"/>
        <w:rPr>
          <w:color w:val="000000"/>
          <w:sz w:val="18"/>
          <w:szCs w:val="18"/>
        </w:rPr>
      </w:pPr>
      <w:r>
        <w:rPr>
          <w:rFonts w:ascii="仿宋_GB2312" w:eastAsia="仿宋_GB2312" w:hAnsi="黑体" w:hint="eastAsia"/>
          <w:color w:val="000000"/>
          <w:sz w:val="30"/>
          <w:szCs w:val="30"/>
        </w:rPr>
        <w:lastRenderedPageBreak/>
        <w:t>2．参加培训教师应自觉遵守培训单位和我校有关规定，维护国家和学校形象，认真学习外方专业知识、先进教学及管理理念，达到培训预期目标。培训期间，每位教师应选择2-3门相关课程跟班学习，随堂观摩教学；课程结束后，应取得外方合格（结业）证书，或授课教师的书面学习合格评价，对不能获得合格证书或合格评价意见的，学校将提高培训费用的个人承担比例，并将培训结果与个人年度考核（或教学考核）相挂钩。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600"/>
        <w:rPr>
          <w:color w:val="000000"/>
          <w:sz w:val="18"/>
          <w:szCs w:val="18"/>
        </w:rPr>
      </w:pPr>
      <w:r>
        <w:rPr>
          <w:rFonts w:ascii="仿宋_GB2312" w:eastAsia="仿宋_GB2312" w:hAnsi="黑体" w:hint="eastAsia"/>
          <w:color w:val="000000"/>
          <w:sz w:val="30"/>
          <w:szCs w:val="30"/>
        </w:rPr>
        <w:t>3．参加培训教师应提前安排好国内的相关工作、学习或生活等事宜，原则上不得因个人原因提前或延迟结束培训（回国），否则学校将追究违约责任，责令个人承担培训成本，并视情况给予纪律处分。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600"/>
        <w:rPr>
          <w:color w:val="000000"/>
          <w:sz w:val="18"/>
          <w:szCs w:val="18"/>
        </w:rPr>
      </w:pPr>
      <w:r>
        <w:rPr>
          <w:rFonts w:ascii="仿宋_GB2312" w:eastAsia="仿宋_GB2312" w:hAnsi="黑体" w:hint="eastAsia"/>
          <w:color w:val="000000"/>
          <w:sz w:val="30"/>
          <w:szCs w:val="30"/>
        </w:rPr>
        <w:t>请各相关学院通知所属教师，组织开展个人申报、学院考核推荐等工作，并6月10日前将学院推荐报告（说明选派理由、拟承担教学科研任务等）和个人申请表报送人事处。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600"/>
        <w:rPr>
          <w:color w:val="000000"/>
          <w:sz w:val="18"/>
          <w:szCs w:val="18"/>
        </w:rPr>
      </w:pPr>
      <w:r>
        <w:rPr>
          <w:rFonts w:ascii="仿宋_GB2312" w:eastAsia="仿宋_GB2312" w:hAnsi="黑体" w:hint="eastAsia"/>
          <w:color w:val="000000"/>
          <w:sz w:val="30"/>
          <w:szCs w:val="30"/>
        </w:rPr>
        <w:t>特此通知</w:t>
      </w: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360"/>
        <w:rPr>
          <w:color w:val="000000"/>
          <w:sz w:val="18"/>
          <w:szCs w:val="18"/>
        </w:rPr>
      </w:pP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600"/>
        <w:rPr>
          <w:color w:val="000000"/>
          <w:sz w:val="18"/>
          <w:szCs w:val="18"/>
        </w:rPr>
      </w:pPr>
      <w:r>
        <w:rPr>
          <w:rFonts w:ascii="仿宋_GB2312" w:eastAsia="仿宋_GB2312" w:hAnsi="黑体" w:hint="eastAsia"/>
          <w:color w:val="000000"/>
          <w:sz w:val="30"/>
          <w:szCs w:val="30"/>
        </w:rPr>
        <w:t>附件：</w:t>
      </w:r>
      <w:r>
        <w:rPr>
          <w:rFonts w:ascii="仿宋_GB2312" w:eastAsia="仿宋_GB2312" w:hAnsi="黑体"/>
          <w:noProof/>
          <w:color w:val="000000"/>
          <w:sz w:val="30"/>
          <w:szCs w:val="30"/>
        </w:rPr>
        <w:drawing>
          <wp:inline distT="0" distB="0" distL="0" distR="0">
            <wp:extent cx="152400" cy="152400"/>
            <wp:effectExtent l="0" t="0" r="0" b="0"/>
            <wp:docPr id="2" name="图片 2" descr="http://rsc.chzu.edu.cn/_ueditor/themes/default/images/icon_r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c.chzu.edu.cn/_ueditor/themes/default/images/icon_ra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>
          <w:rPr>
            <w:rStyle w:val="a5"/>
            <w:rFonts w:ascii="仿宋_GB2312" w:eastAsia="仿宋_GB2312" w:hAnsi="黑体" w:hint="eastAsia"/>
            <w:sz w:val="30"/>
            <w:szCs w:val="30"/>
          </w:rPr>
          <w:t>相关材料.</w:t>
        </w:r>
        <w:proofErr w:type="gramStart"/>
        <w:r>
          <w:rPr>
            <w:rStyle w:val="a5"/>
            <w:rFonts w:ascii="仿宋_GB2312" w:eastAsia="仿宋_GB2312" w:hAnsi="黑体" w:hint="eastAsia"/>
            <w:sz w:val="30"/>
            <w:szCs w:val="30"/>
          </w:rPr>
          <w:t>zip</w:t>
        </w:r>
        <w:proofErr w:type="gramEnd"/>
      </w:hyperlink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360"/>
        <w:rPr>
          <w:color w:val="000000"/>
          <w:sz w:val="18"/>
          <w:szCs w:val="18"/>
        </w:rPr>
      </w:pP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360"/>
        <w:rPr>
          <w:color w:val="000000"/>
          <w:sz w:val="18"/>
          <w:szCs w:val="18"/>
        </w:rPr>
      </w:pPr>
    </w:p>
    <w:p w:rsidR="006C32CF" w:rsidRDefault="006C32CF" w:rsidP="006C32CF">
      <w:pPr>
        <w:pStyle w:val="a8"/>
        <w:spacing w:before="0" w:beforeAutospacing="0" w:after="0" w:afterAutospacing="0" w:line="525" w:lineRule="exact"/>
        <w:ind w:firstLineChars="200" w:firstLine="360"/>
        <w:rPr>
          <w:color w:val="000000"/>
          <w:sz w:val="18"/>
          <w:szCs w:val="18"/>
        </w:rPr>
      </w:pPr>
    </w:p>
    <w:p w:rsidR="006C32CF" w:rsidRDefault="006C32CF" w:rsidP="006C32CF">
      <w:pPr>
        <w:pStyle w:val="a8"/>
        <w:wordWrap w:val="0"/>
        <w:spacing w:before="0" w:beforeAutospacing="0" w:after="0" w:afterAutospacing="0" w:line="525" w:lineRule="exact"/>
        <w:ind w:firstLineChars="200" w:firstLine="600"/>
        <w:jc w:val="right"/>
        <w:rPr>
          <w:color w:val="000000"/>
          <w:sz w:val="18"/>
          <w:szCs w:val="18"/>
        </w:rPr>
      </w:pPr>
      <w:r>
        <w:rPr>
          <w:rFonts w:ascii="仿宋_GB2312" w:eastAsia="仿宋_GB2312" w:hAnsi="黑体" w:hint="eastAsia"/>
          <w:color w:val="000000"/>
          <w:sz w:val="30"/>
          <w:szCs w:val="30"/>
        </w:rPr>
        <w:t>人事处</w:t>
      </w:r>
      <w:r>
        <w:rPr>
          <w:rFonts w:hint="eastAsia"/>
          <w:color w:val="000000"/>
          <w:sz w:val="30"/>
          <w:szCs w:val="30"/>
        </w:rPr>
        <w:t xml:space="preserve">   </w:t>
      </w:r>
      <w:bookmarkStart w:id="1" w:name="_GoBack"/>
      <w:bookmarkEnd w:id="1"/>
      <w:r>
        <w:rPr>
          <w:rFonts w:ascii="仿宋_GB2312" w:eastAsia="仿宋_GB2312" w:hAnsi="黑体" w:hint="eastAsia"/>
          <w:color w:val="000000"/>
          <w:sz w:val="30"/>
          <w:szCs w:val="30"/>
        </w:rPr>
        <w:t xml:space="preserve"> 国际交流与合作处(港澳台事务办公室)</w:t>
      </w:r>
    </w:p>
    <w:p w:rsidR="000E3F2E" w:rsidRDefault="006C32CF" w:rsidP="006C32CF">
      <w:pPr>
        <w:pStyle w:val="a8"/>
        <w:spacing w:before="0" w:beforeAutospacing="0" w:after="0" w:afterAutospacing="0" w:line="525" w:lineRule="exact"/>
        <w:ind w:firstLineChars="200" w:firstLine="600"/>
        <w:jc w:val="right"/>
      </w:pPr>
      <w:r>
        <w:rPr>
          <w:rFonts w:ascii="仿宋_GB2312" w:eastAsia="仿宋_GB2312" w:hAnsi="黑体" w:hint="eastAsia"/>
          <w:color w:val="000000"/>
          <w:sz w:val="30"/>
          <w:szCs w:val="30"/>
        </w:rPr>
        <w:t>2017年5月31日</w:t>
      </w:r>
    </w:p>
    <w:sectPr w:rsidR="000E3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55" w:rsidRDefault="006E0A55" w:rsidP="000E3F2E">
      <w:r>
        <w:separator/>
      </w:r>
    </w:p>
  </w:endnote>
  <w:endnote w:type="continuationSeparator" w:id="0">
    <w:p w:rsidR="006E0A55" w:rsidRDefault="006E0A55" w:rsidP="000E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55" w:rsidRDefault="006E0A55" w:rsidP="000E3F2E">
      <w:r>
        <w:separator/>
      </w:r>
    </w:p>
  </w:footnote>
  <w:footnote w:type="continuationSeparator" w:id="0">
    <w:p w:rsidR="006E0A55" w:rsidRDefault="006E0A55" w:rsidP="000E3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3B"/>
    <w:rsid w:val="0008313B"/>
    <w:rsid w:val="000E3F2E"/>
    <w:rsid w:val="006C32CF"/>
    <w:rsid w:val="006E0A55"/>
    <w:rsid w:val="00765AE3"/>
    <w:rsid w:val="00B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F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F2E"/>
    <w:rPr>
      <w:sz w:val="18"/>
      <w:szCs w:val="18"/>
    </w:rPr>
  </w:style>
  <w:style w:type="character" w:customStyle="1" w:styleId="articletitle">
    <w:name w:val="article_title"/>
    <w:basedOn w:val="a0"/>
    <w:rsid w:val="000E3F2E"/>
  </w:style>
  <w:style w:type="character" w:styleId="a5">
    <w:name w:val="Hyperlink"/>
    <w:basedOn w:val="a0"/>
    <w:uiPriority w:val="99"/>
    <w:semiHidden/>
    <w:unhideWhenUsed/>
    <w:rsid w:val="000E3F2E"/>
    <w:rPr>
      <w:color w:val="0000FF"/>
      <w:u w:val="single"/>
    </w:rPr>
  </w:style>
  <w:style w:type="character" w:styleId="a6">
    <w:name w:val="Strong"/>
    <w:basedOn w:val="a0"/>
    <w:uiPriority w:val="22"/>
    <w:qFormat/>
    <w:rsid w:val="000E3F2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E3F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3F2E"/>
    <w:rPr>
      <w:sz w:val="18"/>
      <w:szCs w:val="18"/>
    </w:rPr>
  </w:style>
  <w:style w:type="paragraph" w:styleId="a8">
    <w:name w:val="Normal (Web)"/>
    <w:basedOn w:val="a"/>
    <w:uiPriority w:val="99"/>
    <w:unhideWhenUsed/>
    <w:rsid w:val="006C32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F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F2E"/>
    <w:rPr>
      <w:sz w:val="18"/>
      <w:szCs w:val="18"/>
    </w:rPr>
  </w:style>
  <w:style w:type="character" w:customStyle="1" w:styleId="articletitle">
    <w:name w:val="article_title"/>
    <w:basedOn w:val="a0"/>
    <w:rsid w:val="000E3F2E"/>
  </w:style>
  <w:style w:type="character" w:styleId="a5">
    <w:name w:val="Hyperlink"/>
    <w:basedOn w:val="a0"/>
    <w:uiPriority w:val="99"/>
    <w:semiHidden/>
    <w:unhideWhenUsed/>
    <w:rsid w:val="000E3F2E"/>
    <w:rPr>
      <w:color w:val="0000FF"/>
      <w:u w:val="single"/>
    </w:rPr>
  </w:style>
  <w:style w:type="character" w:styleId="a6">
    <w:name w:val="Strong"/>
    <w:basedOn w:val="a0"/>
    <w:uiPriority w:val="22"/>
    <w:qFormat/>
    <w:rsid w:val="000E3F2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E3F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3F2E"/>
    <w:rPr>
      <w:sz w:val="18"/>
      <w:szCs w:val="18"/>
    </w:rPr>
  </w:style>
  <w:style w:type="paragraph" w:styleId="a8">
    <w:name w:val="Normal (Web)"/>
    <w:basedOn w:val="a"/>
    <w:uiPriority w:val="99"/>
    <w:unhideWhenUsed/>
    <w:rsid w:val="006C32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c.chzu.edu.cn/_upload/article/files/c7/88/1bab309347e6b3b244b06b35efd8/b0dc0d62-be63-4eb0-991d-99850e8e9c7d.z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wsj</dc:creator>
  <cp:keywords/>
  <dc:description/>
  <cp:lastModifiedBy>wsj</cp:lastModifiedBy>
  <cp:revision>3</cp:revision>
  <dcterms:created xsi:type="dcterms:W3CDTF">2017-06-01T03:25:00Z</dcterms:created>
  <dcterms:modified xsi:type="dcterms:W3CDTF">2017-06-01T03:31:00Z</dcterms:modified>
</cp:coreProperties>
</file>